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1F24C" w14:textId="1FE4C23B" w:rsidR="00C6176A" w:rsidRPr="004E4615" w:rsidRDefault="00C6176A" w:rsidP="004E4615">
      <w:pPr>
        <w:spacing w:line="276" w:lineRule="auto"/>
        <w:rPr>
          <w:rFonts w:ascii="Arial" w:hAnsi="Arial" w:cs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5168" behindDoc="0" locked="0" layoutInCell="1" allowOverlap="1" wp14:anchorId="7EADACF3" wp14:editId="25FC1638">
            <wp:simplePos x="0" y="0"/>
            <wp:positionH relativeFrom="margin">
              <wp:posOffset>-647700</wp:posOffset>
            </wp:positionH>
            <wp:positionV relativeFrom="topMargin">
              <wp:align>bottom</wp:align>
            </wp:positionV>
            <wp:extent cx="6614160" cy="59055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nsor-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416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7092C18" w14:textId="77777777" w:rsidR="00C6176A" w:rsidRPr="004E4615" w:rsidRDefault="00C6176A" w:rsidP="004E4615">
      <w:pPr>
        <w:spacing w:line="276" w:lineRule="auto"/>
        <w:rPr>
          <w:rFonts w:ascii="Arial" w:hAnsi="Arial" w:cs="Arial"/>
        </w:rPr>
      </w:pPr>
    </w:p>
    <w:p w14:paraId="75ED706E" w14:textId="77777777" w:rsidR="00C6176A" w:rsidRPr="00F83413" w:rsidRDefault="00C6176A" w:rsidP="004E4615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Informacja prasowa Sensor Instruments</w:t>
      </w:r>
    </w:p>
    <w:p w14:paraId="30FF1264" w14:textId="38786658" w:rsidR="00C6176A" w:rsidRPr="004E4615" w:rsidRDefault="00CA2DC8" w:rsidP="004E4615">
      <w:pPr>
        <w:pBdr>
          <w:bottom w:val="single" w:sz="6" w:space="1" w:color="auto"/>
        </w:pBdr>
        <w:spacing w:line="276" w:lineRule="auto"/>
        <w:rPr>
          <w:rFonts w:ascii="Arial" w:hAnsi="Arial" w:cs="Arial"/>
        </w:rPr>
      </w:pPr>
      <w:r>
        <w:rPr>
          <w:rFonts w:ascii="Arial" w:hAnsi="Arial"/>
        </w:rPr>
        <w:t>kwiecień 2021</w:t>
      </w:r>
    </w:p>
    <w:p w14:paraId="4471457E" w14:textId="77777777" w:rsidR="00C6176A" w:rsidRPr="004E4615" w:rsidRDefault="00C6176A" w:rsidP="004E4615">
      <w:pPr>
        <w:spacing w:line="276" w:lineRule="auto"/>
        <w:rPr>
          <w:rFonts w:ascii="Arial" w:hAnsi="Arial" w:cs="Arial"/>
        </w:rPr>
      </w:pPr>
    </w:p>
    <w:p w14:paraId="4883D155" w14:textId="03186B1C" w:rsidR="00457CED" w:rsidRDefault="00CA2DC8" w:rsidP="00457CED">
      <w:pPr>
        <w:rPr>
          <w:b/>
          <w:sz w:val="28"/>
          <w:szCs w:val="28"/>
        </w:rPr>
      </w:pPr>
      <w:r>
        <w:rPr>
          <w:b/>
          <w:sz w:val="28"/>
          <w:szCs w:val="28"/>
        </w:rPr>
        <w:t>Kontrola Inline rozpylanego strumienia na zewnątrz i wewnątrz strefy zagrożonej wybuchem!</w:t>
      </w:r>
    </w:p>
    <w:p w14:paraId="04028C90" w14:textId="6C66183B" w:rsidR="004F520E" w:rsidRDefault="00CA2DC8" w:rsidP="004F520E">
      <w:pPr>
        <w:rPr>
          <w:bCs/>
        </w:rPr>
      </w:pPr>
      <w:r>
        <w:rPr>
          <w:b/>
        </w:rPr>
        <w:t>07.04.2021. Sensor Instruments GmbH:</w:t>
      </w:r>
      <w:r>
        <w:t xml:space="preserve"> Nanoszenie powłoki na powierzchnie następuje często metodą natryskową. W idealnym przypadku warstwa powinna posiadać własności homogeniczne. Pęcherzyki powietrza w natryskiwanym medium, częściowe osłonięcie otworu wylotowego dyszy </w:t>
      </w:r>
      <w:r w:rsidR="003D57B7">
        <w:br/>
      </w:r>
      <w:r>
        <w:t xml:space="preserve">i także nagły spadek ciśnienia w instalacji mogą prowadzić do zakłóceń procesu technologicznego i w konsekwencji do nierównomiernego nanoszenia powłoki na obrabiany przedmiot. Rozpoznanie odstępstwa od prawidłowego przebiegu procesu natryskiwania we właściwy może nastąpić tylko w procesie ciągłej jego kontroli. Systemy kontroli przebiegu nanoszenia medium typu SI-JET i Serii SPECTRO firmy Sensor Instruments GmbH informują zarówno o ilości wprowadzanego środka, </w:t>
      </w:r>
      <w:r w:rsidR="003D57B7">
        <w:br/>
      </w:r>
      <w:r>
        <w:t>o chwilowym zakłóceniu przebiegu jak i także o prawidłowej symetrii strumienia.</w:t>
      </w:r>
    </w:p>
    <w:p w14:paraId="70D72C41" w14:textId="04DF0CAE" w:rsidR="004F520E" w:rsidRDefault="00CA2DC8" w:rsidP="004F520E">
      <w:pPr>
        <w:rPr>
          <w:bCs/>
        </w:rPr>
      </w:pPr>
      <w:r>
        <w:t>W celu rozwiązania tych problemów w dyspozycji znajdują się 3 różne systemy (SI-JET-CONLAS3 i SI-JET3), 2 systemy (SPECTRO-2) jak również 1 system (SPECTRO-1) i także ciągle działające zapory świetlne (L-LAS-TB-…-SC). Duża częstotliwość skanowania (do 200 kHz) umożliwia kon</w:t>
      </w:r>
      <w:r w:rsidR="003D57B7">
        <w:t>-</w:t>
      </w:r>
      <w:r>
        <w:t>trolę impulsowych procesów natryskiwania aż do pomiaru pojedynczych kropelek nanoszonego środka. Do zastosowania w strefach zagrożonych wybuchem istnieją różne systemy światłowodo</w:t>
      </w:r>
      <w:r w:rsidR="003D57B7">
        <w:t>-</w:t>
      </w:r>
      <w:r>
        <w:t>we (1-, 2-, 3-systemy promieniowania), za pomocą odpowiedniego światłowodu można zmieniać odstęp między kanałami i z kolei może być też zmieniana apretura (otwór wyjściowy światła) zgodnie z zadaniem do wykonania. Portfolio produktu uzupełniają nasadzane zespoły optyczne oraz nasadka nadmuchowa.</w:t>
      </w:r>
    </w:p>
    <w:p w14:paraId="09D13F12" w14:textId="77777777" w:rsidR="00CA2DC8" w:rsidRDefault="00CA2DC8" w:rsidP="004F520E">
      <w:pPr>
        <w:rPr>
          <w:bCs/>
        </w:rPr>
      </w:pPr>
    </w:p>
    <w:p w14:paraId="724CFCB7" w14:textId="6E8CCE3F" w:rsidR="00CA2DC8" w:rsidRPr="00E74EFC" w:rsidRDefault="00CA2DC8" w:rsidP="004F520E">
      <w:r>
        <w:rPr>
          <w:noProof/>
        </w:rPr>
        <w:drawing>
          <wp:inline distT="0" distB="0" distL="0" distR="0" wp14:anchorId="6A1B5022" wp14:editId="1D207679">
            <wp:extent cx="2238375" cy="1678305"/>
            <wp:effectExtent l="0" t="5715" r="3810" b="3810"/>
            <wp:docPr id="2" name="Grafik 2" descr="Ein Bild, das Text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drinnen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238375" cy="167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 </w:t>
      </w:r>
      <w:r>
        <w:rPr>
          <w:noProof/>
        </w:rPr>
        <w:drawing>
          <wp:inline distT="0" distB="0" distL="0" distR="0" wp14:anchorId="2AD14092" wp14:editId="2D83A730">
            <wp:extent cx="4033520" cy="2257425"/>
            <wp:effectExtent l="0" t="0" r="5080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352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D3D19" w14:textId="735BA515" w:rsidR="004E079C" w:rsidRPr="004E079C" w:rsidRDefault="00CA2DC8" w:rsidP="004F520E">
      <w:pPr>
        <w:rPr>
          <w:sz w:val="18"/>
          <w:szCs w:val="18"/>
        </w:rPr>
      </w:pPr>
      <w:r>
        <w:rPr>
          <w:sz w:val="18"/>
          <w:szCs w:val="18"/>
        </w:rPr>
        <w:t>3-promieniowy laserowy system rozpylania cieczy SI-JET-CONLAS3 do ustalania gęstości i symetrii.</w:t>
      </w:r>
    </w:p>
    <w:p w14:paraId="45D40D4E" w14:textId="77777777" w:rsidR="00CA2DC8" w:rsidRDefault="00CA2DC8"/>
    <w:p w14:paraId="2D9EEF5B" w14:textId="45513646" w:rsidR="00CA2DC8" w:rsidRDefault="00CA2DC8">
      <w:r>
        <w:br w:type="page"/>
      </w:r>
    </w:p>
    <w:p w14:paraId="579BE874" w14:textId="13319FDB" w:rsidR="00CA2DC8" w:rsidRDefault="00CA2DC8">
      <w:r>
        <w:rPr>
          <w:noProof/>
        </w:rPr>
        <w:lastRenderedPageBreak/>
        <w:drawing>
          <wp:inline distT="0" distB="0" distL="0" distR="0" wp14:anchorId="71CE55BE" wp14:editId="13BC5B47">
            <wp:extent cx="4815840" cy="2695575"/>
            <wp:effectExtent l="0" t="0" r="3810" b="0"/>
            <wp:docPr id="6" name="Grafik 6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Tisch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5143" cy="2711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294C1" w14:textId="0D13B1A2" w:rsidR="00CA2DC8" w:rsidRDefault="00CA2DC8" w:rsidP="00CA2DC8">
      <w:pPr>
        <w:rPr>
          <w:sz w:val="18"/>
          <w:szCs w:val="18"/>
        </w:rPr>
      </w:pPr>
      <w:bookmarkStart w:id="0" w:name="_Hlk68703476"/>
      <w:r>
        <w:rPr>
          <w:sz w:val="18"/>
          <w:szCs w:val="18"/>
        </w:rPr>
        <w:t>Impulsowy proces  rozpylania (impuls 7-cykliczny)</w:t>
      </w:r>
      <w:bookmarkEnd w:id="0"/>
      <w:r>
        <w:rPr>
          <w:sz w:val="18"/>
          <w:szCs w:val="18"/>
        </w:rPr>
        <w:t>.</w:t>
      </w:r>
    </w:p>
    <w:p w14:paraId="01763F5A" w14:textId="77777777" w:rsidR="00CA2DC8" w:rsidRDefault="00CA2DC8" w:rsidP="00CA2DC8">
      <w:pPr>
        <w:rPr>
          <w:sz w:val="18"/>
          <w:szCs w:val="18"/>
        </w:rPr>
      </w:pPr>
    </w:p>
    <w:p w14:paraId="155A00B1" w14:textId="73BB1637" w:rsidR="00CA2DC8" w:rsidRDefault="00CA2DC8" w:rsidP="00CA2DC8">
      <w:pPr>
        <w:rPr>
          <w:sz w:val="18"/>
          <w:szCs w:val="18"/>
        </w:rPr>
      </w:pPr>
      <w:r>
        <w:rPr>
          <w:noProof/>
        </w:rPr>
        <w:drawing>
          <wp:inline distT="0" distB="0" distL="0" distR="0" wp14:anchorId="128E00A0" wp14:editId="575CA49F">
            <wp:extent cx="2868295" cy="2152650"/>
            <wp:effectExtent l="0" t="0" r="8255" b="0"/>
            <wp:docPr id="11" name="Grafik 11" descr="Ein Bild, das drinnen, Tasse, Küchengerät, Kaffee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Ein Bild, das drinnen, Tasse, Küchengerät, Kaffeemaschine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3914" cy="2156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 </w:t>
      </w:r>
      <w:r>
        <w:rPr>
          <w:noProof/>
        </w:rPr>
        <w:drawing>
          <wp:inline distT="0" distB="0" distL="0" distR="0" wp14:anchorId="0BDAC12C" wp14:editId="1EEFE1ED">
            <wp:extent cx="2870200" cy="2152650"/>
            <wp:effectExtent l="0" t="0" r="6350" b="0"/>
            <wp:docPr id="16" name="Grafik 16" descr="Ein Bild, das drinnen, Projekto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 descr="Ein Bild, das drinnen, Projektor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02301" w14:textId="2F92F359" w:rsidR="00CA2DC8" w:rsidRDefault="00CA2DC8" w:rsidP="00CA2DC8">
      <w:pPr>
        <w:rPr>
          <w:sz w:val="18"/>
          <w:szCs w:val="18"/>
        </w:rPr>
      </w:pPr>
      <w:r>
        <w:rPr>
          <w:sz w:val="18"/>
          <w:szCs w:val="18"/>
        </w:rPr>
        <w:t>Kontrola rozpylanej cieczy inhalatora w strefie zagrożonej wybuchem za pomocą światłowodowego konwertera przekroju poprzecznego.</w:t>
      </w:r>
    </w:p>
    <w:p w14:paraId="053AF5BF" w14:textId="77777777" w:rsidR="00CA2DC8" w:rsidRPr="00CA2DC8" w:rsidRDefault="00CA2DC8" w:rsidP="00CA2DC8">
      <w:pPr>
        <w:rPr>
          <w:sz w:val="18"/>
          <w:szCs w:val="18"/>
        </w:rPr>
      </w:pPr>
    </w:p>
    <w:p w14:paraId="2267D72F" w14:textId="3CAC8F8D" w:rsidR="00CA2DC8" w:rsidRDefault="00CA2DC8">
      <w:r>
        <w:rPr>
          <w:noProof/>
        </w:rPr>
        <w:drawing>
          <wp:inline distT="0" distB="0" distL="0" distR="0" wp14:anchorId="303238DE" wp14:editId="0F78D775">
            <wp:extent cx="1895475" cy="2138045"/>
            <wp:effectExtent l="0" t="0" r="9525" b="0"/>
            <wp:docPr id="9" name="Grafik 9" descr="Ein Bild, das Tasse, Kaffee, dunk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 descr="Ein Bild, das Tasse, Kaffee, dunkel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13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7C0328B" wp14:editId="2A19D928">
            <wp:extent cx="3812540" cy="2144395"/>
            <wp:effectExtent l="0" t="0" r="0" b="8255"/>
            <wp:docPr id="10" name="Grafik 10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Tisch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2540" cy="214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BDAA8" w14:textId="7A2ACF6C" w:rsidR="00CA2DC8" w:rsidRDefault="00CA2DC8">
      <w:pPr>
        <w:rPr>
          <w:sz w:val="18"/>
          <w:szCs w:val="18"/>
        </w:rPr>
      </w:pPr>
      <w:r>
        <w:rPr>
          <w:sz w:val="18"/>
          <w:szCs w:val="18"/>
        </w:rPr>
        <w:t>Typowy przebieg sygnału podczas procesu natryskiwania.</w:t>
      </w:r>
    </w:p>
    <w:p w14:paraId="5A364E2E" w14:textId="70620E1A" w:rsidR="00CA2DC8" w:rsidRDefault="00CA2DC8">
      <w:pPr>
        <w:rPr>
          <w:sz w:val="18"/>
          <w:szCs w:val="18"/>
        </w:rPr>
      </w:pPr>
      <w:r>
        <w:br w:type="page"/>
      </w:r>
    </w:p>
    <w:p w14:paraId="290CBAB4" w14:textId="6079E4F8" w:rsidR="00CA2DC8" w:rsidRDefault="00CA2DC8">
      <w:r>
        <w:rPr>
          <w:noProof/>
        </w:rPr>
        <w:lastRenderedPageBreak/>
        <w:drawing>
          <wp:inline distT="0" distB="0" distL="0" distR="0" wp14:anchorId="3F51E9D7" wp14:editId="1086C36B">
            <wp:extent cx="5760720" cy="3240405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E5CF0" w14:textId="544F1D7B" w:rsidR="00CA2DC8" w:rsidRPr="00CA2DC8" w:rsidRDefault="00CA2DC8" w:rsidP="00CA2DC8">
      <w:pPr>
        <w:rPr>
          <w:sz w:val="18"/>
          <w:szCs w:val="18"/>
        </w:rPr>
      </w:pPr>
      <w:r>
        <w:rPr>
          <w:sz w:val="18"/>
          <w:szCs w:val="18"/>
        </w:rPr>
        <w:t>Parametryzacja czujników z zastosowaniem Windows® Software SPECTRO1 Scope V2.10.</w:t>
      </w:r>
    </w:p>
    <w:p w14:paraId="5002777A" w14:textId="77777777" w:rsidR="00CA2DC8" w:rsidRDefault="00CA2DC8"/>
    <w:p w14:paraId="77076F04" w14:textId="3D07193E" w:rsidR="00CA2DC8" w:rsidRDefault="00CA2DC8" w:rsidP="004E4615">
      <w:pPr>
        <w:spacing w:line="276" w:lineRule="auto"/>
      </w:pPr>
    </w:p>
    <w:p w14:paraId="5460377D" w14:textId="77777777" w:rsidR="00CA2DC8" w:rsidRDefault="00CA2DC8" w:rsidP="004E4615">
      <w:pPr>
        <w:spacing w:line="276" w:lineRule="auto"/>
      </w:pPr>
    </w:p>
    <w:p w14:paraId="68A54FCB" w14:textId="77777777" w:rsidR="00595F28" w:rsidRPr="00E83424" w:rsidRDefault="00595F28" w:rsidP="004E4615">
      <w:pPr>
        <w:spacing w:line="276" w:lineRule="auto"/>
        <w:rPr>
          <w:b/>
          <w:lang w:val="de-DE"/>
        </w:rPr>
      </w:pPr>
      <w:r w:rsidRPr="00E83424">
        <w:rPr>
          <w:b/>
          <w:lang w:val="de-DE"/>
        </w:rPr>
        <w:t>Kontakt:</w:t>
      </w:r>
    </w:p>
    <w:p w14:paraId="61837551" w14:textId="6482BE63" w:rsidR="002F05F3" w:rsidRPr="00E83424" w:rsidRDefault="00595F28" w:rsidP="004E4615">
      <w:pPr>
        <w:spacing w:line="276" w:lineRule="auto"/>
        <w:rPr>
          <w:rFonts w:ascii="Arial" w:hAnsi="Arial" w:cs="Arial"/>
          <w:lang w:val="de-DE"/>
        </w:rPr>
      </w:pPr>
      <w:r w:rsidRPr="00E83424">
        <w:rPr>
          <w:rFonts w:ascii="Arial" w:hAnsi="Arial"/>
          <w:lang w:val="de-DE"/>
        </w:rPr>
        <w:t>Sensor Instruments</w:t>
      </w:r>
      <w:r w:rsidRPr="00E83424">
        <w:rPr>
          <w:rFonts w:ascii="Arial" w:hAnsi="Arial"/>
          <w:lang w:val="de-DE"/>
        </w:rPr>
        <w:br/>
        <w:t>Entwicklungs- und Vertriebs GmbH</w:t>
      </w:r>
      <w:r w:rsidRPr="00E83424">
        <w:rPr>
          <w:rFonts w:ascii="Arial" w:hAnsi="Arial"/>
          <w:lang w:val="de-DE"/>
        </w:rPr>
        <w:br/>
      </w:r>
      <w:proofErr w:type="spellStart"/>
      <w:r w:rsidRPr="00E83424">
        <w:rPr>
          <w:rFonts w:ascii="Arial" w:hAnsi="Arial"/>
          <w:lang w:val="de-DE"/>
        </w:rPr>
        <w:t>Schlinding</w:t>
      </w:r>
      <w:proofErr w:type="spellEnd"/>
      <w:r w:rsidRPr="00E83424">
        <w:rPr>
          <w:rFonts w:ascii="Arial" w:hAnsi="Arial"/>
          <w:lang w:val="de-DE"/>
        </w:rPr>
        <w:t xml:space="preserve"> 11</w:t>
      </w:r>
      <w:r w:rsidRPr="00E83424">
        <w:rPr>
          <w:rFonts w:ascii="Arial" w:hAnsi="Arial"/>
          <w:lang w:val="de-DE"/>
        </w:rPr>
        <w:br/>
        <w:t>D-94169 Thurmansbang</w:t>
      </w:r>
      <w:r w:rsidRPr="00E83424">
        <w:rPr>
          <w:rFonts w:ascii="Arial" w:hAnsi="Arial"/>
          <w:lang w:val="de-DE"/>
        </w:rPr>
        <w:br/>
        <w:t>Telefon +49 8544 9719-0</w:t>
      </w:r>
      <w:r w:rsidRPr="00E83424">
        <w:rPr>
          <w:rFonts w:ascii="Arial" w:hAnsi="Arial"/>
          <w:lang w:val="de-DE"/>
        </w:rPr>
        <w:br/>
      </w:r>
      <w:proofErr w:type="spellStart"/>
      <w:r w:rsidRPr="00E83424">
        <w:rPr>
          <w:rFonts w:ascii="Arial" w:hAnsi="Arial"/>
          <w:lang w:val="de-DE"/>
        </w:rPr>
        <w:t>Telefaks</w:t>
      </w:r>
      <w:proofErr w:type="spellEnd"/>
      <w:r w:rsidRPr="00E83424">
        <w:rPr>
          <w:rFonts w:ascii="Arial" w:hAnsi="Arial"/>
          <w:lang w:val="de-DE"/>
        </w:rPr>
        <w:t xml:space="preserve"> +49 8544 9719-13</w:t>
      </w:r>
      <w:r w:rsidRPr="00E83424">
        <w:rPr>
          <w:rFonts w:ascii="Arial" w:hAnsi="Arial"/>
          <w:lang w:val="de-DE"/>
        </w:rPr>
        <w:br/>
        <w:t>info@sensorinstruments.de</w:t>
      </w:r>
    </w:p>
    <w:sectPr w:rsidR="002F05F3" w:rsidRPr="00E83424" w:rsidSect="006D7BA2">
      <w:footerReference w:type="default" r:id="rId15"/>
      <w:pgSz w:w="11906" w:h="16838"/>
      <w:pgMar w:top="1417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5512E" w14:textId="77777777" w:rsidR="005B28E7" w:rsidRDefault="005B28E7" w:rsidP="001532A0">
      <w:pPr>
        <w:spacing w:after="0" w:line="240" w:lineRule="auto"/>
      </w:pPr>
      <w:r>
        <w:separator/>
      </w:r>
    </w:p>
  </w:endnote>
  <w:endnote w:type="continuationSeparator" w:id="0">
    <w:p w14:paraId="1FE53AD2" w14:textId="77777777" w:rsidR="005B28E7" w:rsidRDefault="005B28E7" w:rsidP="00153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07412" w14:textId="6283A3DD" w:rsidR="001532A0" w:rsidRPr="00E83424" w:rsidRDefault="00202D15" w:rsidP="00015DA6">
    <w:pPr>
      <w:pStyle w:val="Fuzeile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 w:rsidRPr="00E83424"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4A27B0">
      <w:rPr>
        <w:noProof/>
        <w:sz w:val="16"/>
        <w:szCs w:val="16"/>
      </w:rPr>
      <w:t>PL_PI_2021-04-07_SI_Inline-Kontrola rozpylanego strumienia (strefa zagrożona wybuchem).docx</w:t>
    </w:r>
    <w:r>
      <w:rPr>
        <w:sz w:val="16"/>
        <w:szCs w:val="16"/>
      </w:rPr>
      <w:fldChar w:fldCharType="end"/>
    </w:r>
    <w:r w:rsidRPr="00E83424">
      <w:rPr>
        <w:sz w:val="16"/>
        <w:szCs w:val="16"/>
      </w:rPr>
      <w:t xml:space="preserve"> </w:t>
    </w:r>
    <w:r w:rsidR="001532A0" w:rsidRPr="00E46C22">
      <w:rPr>
        <w:bCs/>
        <w:sz w:val="16"/>
        <w:szCs w:val="16"/>
      </w:rPr>
      <w:fldChar w:fldCharType="begin"/>
    </w:r>
    <w:r w:rsidR="001532A0" w:rsidRPr="00E83424">
      <w:rPr>
        <w:bCs/>
        <w:sz w:val="16"/>
        <w:szCs w:val="16"/>
      </w:rPr>
      <w:instrText>PAGE  \* Arabic  \* MERGEFORMAT</w:instrText>
    </w:r>
    <w:r w:rsidR="001532A0" w:rsidRPr="00E46C22">
      <w:rPr>
        <w:bCs/>
        <w:sz w:val="16"/>
        <w:szCs w:val="16"/>
      </w:rPr>
      <w:fldChar w:fldCharType="separate"/>
    </w:r>
    <w:r w:rsidR="00A23E3A" w:rsidRPr="00E83424">
      <w:rPr>
        <w:bCs/>
        <w:sz w:val="16"/>
        <w:szCs w:val="16"/>
      </w:rPr>
      <w:t>1</w:t>
    </w:r>
    <w:r w:rsidR="001532A0" w:rsidRPr="00E46C22">
      <w:rPr>
        <w:bCs/>
        <w:sz w:val="16"/>
        <w:szCs w:val="16"/>
      </w:rPr>
      <w:fldChar w:fldCharType="end"/>
    </w:r>
    <w:r w:rsidRPr="00E83424">
      <w:rPr>
        <w:bCs/>
        <w:sz w:val="16"/>
        <w:szCs w:val="16"/>
      </w:rPr>
      <w:t>/</w:t>
    </w:r>
    <w:r w:rsidR="001532A0" w:rsidRPr="00E46C22">
      <w:rPr>
        <w:bCs/>
        <w:sz w:val="16"/>
        <w:szCs w:val="16"/>
      </w:rPr>
      <w:fldChar w:fldCharType="begin"/>
    </w:r>
    <w:r w:rsidR="001532A0" w:rsidRPr="00E83424">
      <w:rPr>
        <w:bCs/>
        <w:sz w:val="16"/>
        <w:szCs w:val="16"/>
      </w:rPr>
      <w:instrText>NUMPAGES  \* Arabic  \* MERGEFORMAT</w:instrText>
    </w:r>
    <w:r w:rsidR="001532A0" w:rsidRPr="00E46C22">
      <w:rPr>
        <w:bCs/>
        <w:sz w:val="16"/>
        <w:szCs w:val="16"/>
      </w:rPr>
      <w:fldChar w:fldCharType="separate"/>
    </w:r>
    <w:r w:rsidR="00A23E3A" w:rsidRPr="00E83424">
      <w:rPr>
        <w:bCs/>
        <w:sz w:val="16"/>
        <w:szCs w:val="16"/>
      </w:rPr>
      <w:t>2</w:t>
    </w:r>
    <w:r w:rsidR="001532A0" w:rsidRPr="00E46C22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0624F0" w14:textId="77777777" w:rsidR="005B28E7" w:rsidRDefault="005B28E7" w:rsidP="001532A0">
      <w:pPr>
        <w:spacing w:after="0" w:line="240" w:lineRule="auto"/>
      </w:pPr>
      <w:r>
        <w:separator/>
      </w:r>
    </w:p>
  </w:footnote>
  <w:footnote w:type="continuationSeparator" w:id="0">
    <w:p w14:paraId="73923695" w14:textId="77777777" w:rsidR="005B28E7" w:rsidRDefault="005B28E7" w:rsidP="001532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76A"/>
    <w:rsid w:val="00015DA6"/>
    <w:rsid w:val="0003634B"/>
    <w:rsid w:val="0005107E"/>
    <w:rsid w:val="00083FA8"/>
    <w:rsid w:val="000B15E4"/>
    <w:rsid w:val="000C5369"/>
    <w:rsid w:val="000E26A2"/>
    <w:rsid w:val="000F016C"/>
    <w:rsid w:val="000F35CD"/>
    <w:rsid w:val="001109A8"/>
    <w:rsid w:val="00116618"/>
    <w:rsid w:val="001278B1"/>
    <w:rsid w:val="00141499"/>
    <w:rsid w:val="001532A0"/>
    <w:rsid w:val="00155E9B"/>
    <w:rsid w:val="00157ACA"/>
    <w:rsid w:val="00190F41"/>
    <w:rsid w:val="001A2B05"/>
    <w:rsid w:val="001C703E"/>
    <w:rsid w:val="00202D15"/>
    <w:rsid w:val="00220B43"/>
    <w:rsid w:val="00226449"/>
    <w:rsid w:val="002327AC"/>
    <w:rsid w:val="00267CF2"/>
    <w:rsid w:val="0027766A"/>
    <w:rsid w:val="002F05F3"/>
    <w:rsid w:val="0032462B"/>
    <w:rsid w:val="00346821"/>
    <w:rsid w:val="003C13BB"/>
    <w:rsid w:val="003D1945"/>
    <w:rsid w:val="003D57B7"/>
    <w:rsid w:val="00424CBE"/>
    <w:rsid w:val="0045782D"/>
    <w:rsid w:val="00457CED"/>
    <w:rsid w:val="004652CF"/>
    <w:rsid w:val="004963B7"/>
    <w:rsid w:val="004A27B0"/>
    <w:rsid w:val="004E079C"/>
    <w:rsid w:val="004E4615"/>
    <w:rsid w:val="004F520E"/>
    <w:rsid w:val="00514FA2"/>
    <w:rsid w:val="005532F6"/>
    <w:rsid w:val="00584CFF"/>
    <w:rsid w:val="00595F28"/>
    <w:rsid w:val="005A6BDD"/>
    <w:rsid w:val="005B28E7"/>
    <w:rsid w:val="005C4B40"/>
    <w:rsid w:val="005F4E55"/>
    <w:rsid w:val="005F6417"/>
    <w:rsid w:val="00652094"/>
    <w:rsid w:val="00657AC7"/>
    <w:rsid w:val="00660FF3"/>
    <w:rsid w:val="00672472"/>
    <w:rsid w:val="00682770"/>
    <w:rsid w:val="00686C21"/>
    <w:rsid w:val="006B7DAE"/>
    <w:rsid w:val="006D7BA2"/>
    <w:rsid w:val="00766489"/>
    <w:rsid w:val="007750EB"/>
    <w:rsid w:val="007852B3"/>
    <w:rsid w:val="007A65E8"/>
    <w:rsid w:val="007D0EA5"/>
    <w:rsid w:val="007D1312"/>
    <w:rsid w:val="007D65EE"/>
    <w:rsid w:val="007F0AF4"/>
    <w:rsid w:val="007F5827"/>
    <w:rsid w:val="007F6194"/>
    <w:rsid w:val="008024F4"/>
    <w:rsid w:val="008171A6"/>
    <w:rsid w:val="00864FBD"/>
    <w:rsid w:val="00865DCD"/>
    <w:rsid w:val="0090182A"/>
    <w:rsid w:val="00930E27"/>
    <w:rsid w:val="00931123"/>
    <w:rsid w:val="009850E0"/>
    <w:rsid w:val="00992625"/>
    <w:rsid w:val="009A2B09"/>
    <w:rsid w:val="009B3E7C"/>
    <w:rsid w:val="00A238DF"/>
    <w:rsid w:val="00A23E3A"/>
    <w:rsid w:val="00A34E36"/>
    <w:rsid w:val="00A45304"/>
    <w:rsid w:val="00A5356E"/>
    <w:rsid w:val="00A8462C"/>
    <w:rsid w:val="00AA54CC"/>
    <w:rsid w:val="00B0585B"/>
    <w:rsid w:val="00B22F48"/>
    <w:rsid w:val="00B41AA5"/>
    <w:rsid w:val="00B8307B"/>
    <w:rsid w:val="00C076B7"/>
    <w:rsid w:val="00C12EAC"/>
    <w:rsid w:val="00C575DB"/>
    <w:rsid w:val="00C6176A"/>
    <w:rsid w:val="00C85DCD"/>
    <w:rsid w:val="00C87ED5"/>
    <w:rsid w:val="00CA22DC"/>
    <w:rsid w:val="00CA2DC8"/>
    <w:rsid w:val="00CB61DE"/>
    <w:rsid w:val="00D12E9B"/>
    <w:rsid w:val="00D25F41"/>
    <w:rsid w:val="00D55447"/>
    <w:rsid w:val="00D73FF6"/>
    <w:rsid w:val="00D74564"/>
    <w:rsid w:val="00D92430"/>
    <w:rsid w:val="00DB1747"/>
    <w:rsid w:val="00DC64E6"/>
    <w:rsid w:val="00DC6584"/>
    <w:rsid w:val="00DE2E45"/>
    <w:rsid w:val="00E133D0"/>
    <w:rsid w:val="00E74EFC"/>
    <w:rsid w:val="00E80B9A"/>
    <w:rsid w:val="00E83424"/>
    <w:rsid w:val="00E90C27"/>
    <w:rsid w:val="00EA3D9D"/>
    <w:rsid w:val="00ED570B"/>
    <w:rsid w:val="00F17E45"/>
    <w:rsid w:val="00F310CA"/>
    <w:rsid w:val="00F83413"/>
    <w:rsid w:val="00F93484"/>
    <w:rsid w:val="00FB74D8"/>
    <w:rsid w:val="00FC7E65"/>
    <w:rsid w:val="00FD76D1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48254B"/>
  <w15:docId w15:val="{2CFF7D89-0D95-4DA6-A786-83DD9B88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20B43"/>
  </w:style>
  <w:style w:type="paragraph" w:styleId="berschrift2">
    <w:name w:val="heading 2"/>
    <w:basedOn w:val="Standard"/>
    <w:link w:val="berschrift2Zchn"/>
    <w:uiPriority w:val="9"/>
    <w:qFormat/>
    <w:rsid w:val="00595F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595F2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5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5F2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5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2A0"/>
  </w:style>
  <w:style w:type="paragraph" w:styleId="Fuzeile">
    <w:name w:val="footer"/>
    <w:basedOn w:val="Standard"/>
    <w:link w:val="FuzeileZchn"/>
    <w:uiPriority w:val="99"/>
    <w:unhideWhenUsed/>
    <w:rsid w:val="0015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2A0"/>
  </w:style>
  <w:style w:type="character" w:styleId="Fett">
    <w:name w:val="Strong"/>
    <w:basedOn w:val="Absatz-Standardschriftart"/>
    <w:uiPriority w:val="22"/>
    <w:qFormat/>
    <w:rsid w:val="00E90C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00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5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9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318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Helga Braumandl</cp:lastModifiedBy>
  <cp:revision>14</cp:revision>
  <cp:lastPrinted>2021-04-12T11:36:00Z</cp:lastPrinted>
  <dcterms:created xsi:type="dcterms:W3CDTF">2021-04-06T20:46:00Z</dcterms:created>
  <dcterms:modified xsi:type="dcterms:W3CDTF">2021-04-12T11:36:00Z</dcterms:modified>
</cp:coreProperties>
</file>